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E" w:rsidRPr="00AA681A" w:rsidRDefault="0062501E">
      <w:pPr>
        <w:pStyle w:val="a3"/>
        <w:spacing w:before="0"/>
        <w:ind w:left="0"/>
        <w:rPr>
          <w:rFonts w:ascii="Times New Roman" w:eastAsiaTheme="minorEastAsia" w:hint="eastAsia"/>
          <w:sz w:val="20"/>
          <w:lang w:eastAsia="zh-TW"/>
        </w:rPr>
      </w:pPr>
    </w:p>
    <w:p w:rsidR="0062501E" w:rsidRPr="00AA681A" w:rsidRDefault="00BF05A0" w:rsidP="00AA681A">
      <w:pPr>
        <w:pStyle w:val="Heading1"/>
        <w:spacing w:before="186"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</w:rPr>
        <w:pict>
          <v:shape id="_x0000_s1033" style="position:absolute;left:0;text-align:left;margin-left:70.9pt;margin-top:26.75pt;width:417pt;height:6pt;z-index:-3784;mso-position-horizontal-relative:page" coordorigin="1418,483" coordsize="8340,120" o:spt="100" adj="0,,0" path="m9698,483r-23,5l9656,501r-13,19l9638,543r5,23l9656,585r19,13l9698,603r23,-5l9741,585r13,-19l9756,556r-58,l9698,531r58,l9754,520r-13,-19l9721,488r-23,-5xm9641,531r-8223,l1418,556r8223,l9638,543r3,-12xm9756,531r-58,l9698,556r58,l9758,543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一、 摘要</w:t>
      </w:r>
    </w:p>
    <w:p w:rsidR="0062501E" w:rsidRPr="00AA681A" w:rsidRDefault="00FA50B5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1.1  創意概述及創作動機（為什麼有這樣的創意，動機為何）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1.2  事業概念與事業之描述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1.3  機會與策略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1.4  未來的影響性（從社會、未來生活或特定族群影響來說明）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1.5  目標市場與計劃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1.6  競爭優勢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1.7  經濟狀況、收益性與潛在獲利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  團隊簡介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1.8.1 技術研發團隊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1.8.2 經營管理團隊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  所需資源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1.9.1 資金部分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1.9.2 技術部分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1.9.3 營運部分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二、產業及產品之說明介紹</w:t>
      </w:r>
    </w:p>
    <w:p w:rsidR="0062501E" w:rsidRPr="00AA681A" w:rsidRDefault="00BF05A0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</w:rPr>
        <w:pict>
          <v:shape id="_x0000_s1032" style="position:absolute;left:0;text-align:left;margin-left:70.9pt;margin-top:.1pt;width:417pt;height:6pt;z-index:-3760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2.1 產業性質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 投資規模與成長策略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2.2.1 投資規模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2.2.2 成長策略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三、產品(技術、行銷或品牌推廣)的利基</w:t>
      </w:r>
    </w:p>
    <w:p w:rsidR="0062501E" w:rsidRPr="00AA681A" w:rsidRDefault="00BF05A0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  <w:lang w:eastAsia="zh-TW"/>
        </w:rPr>
        <w:pict>
          <v:shape id="_x0000_s1031" style="position:absolute;left:0;text-align:left;margin-left:70.9pt;margin-top:.75pt;width:417pt;height:6pt;z-index:-3736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3.1 初期階段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3.2 中期階段</w:t>
      </w:r>
    </w:p>
    <w:p w:rsidR="00AA681A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3.3 長期階段</w:t>
      </w:r>
    </w:p>
    <w:p w:rsidR="0062501E" w:rsidRPr="00AA681A" w:rsidRDefault="00BF05A0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</w:rPr>
        <w:pict>
          <v:shape id="_x0000_s1030" style="position:absolute;left:0;text-align:left;margin-left:70.9pt;margin-top:17.45pt;width:417pt;height:6pt;z-index:-3712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四、市場研究與分析(著重有何經濟價值)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 目標客戶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4.1.1 初期階段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4.1.2 中期階段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4.1.3 長期階段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4.2 市場規模與趨勢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  <w:sectPr w:rsidR="0062501E" w:rsidRPr="00AA681A" w:rsidSect="00AA681A">
          <w:headerReference w:type="default" r:id="rId6"/>
          <w:footerReference w:type="default" r:id="rId7"/>
          <w:type w:val="continuous"/>
          <w:pgSz w:w="11910" w:h="16840"/>
          <w:pgMar w:top="1240" w:right="1300" w:bottom="142" w:left="1300" w:header="875" w:footer="1026" w:gutter="0"/>
          <w:pgNumType w:start="2"/>
          <w:cols w:space="720"/>
        </w:sect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 xml:space="preserve">4.3 </w:t>
      </w:r>
      <w:r w:rsidR="00AA681A">
        <w:rPr>
          <w:rFonts w:ascii="微軟正黑體" w:eastAsia="微軟正黑體" w:hAnsi="微軟正黑體"/>
          <w:sz w:val="24"/>
          <w:szCs w:val="24"/>
          <w:lang w:eastAsia="zh-TW"/>
        </w:rPr>
        <w:t>預測市場</w:t>
      </w:r>
      <w:proofErr w:type="gramStart"/>
      <w:r w:rsidR="00AA681A">
        <w:rPr>
          <w:rFonts w:ascii="微軟正黑體" w:eastAsia="微軟正黑體" w:hAnsi="微軟正黑體"/>
          <w:sz w:val="24"/>
          <w:szCs w:val="24"/>
          <w:lang w:eastAsia="zh-TW"/>
        </w:rPr>
        <w:t>佔</w:t>
      </w:r>
      <w:proofErr w:type="gramEnd"/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lastRenderedPageBreak/>
        <w:t>五、行銷計劃</w:t>
      </w:r>
    </w:p>
    <w:p w:rsidR="0062501E" w:rsidRPr="00AA681A" w:rsidRDefault="00BF05A0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</w:rPr>
        <w:pict>
          <v:shape id="_x0000_s1029" style="position:absolute;left:0;text-align:left;margin-left:66.35pt;margin-top:1.35pt;width:417pt;height:6pt;z-index:-3688;mso-position-horizontal-relative:page" coordorigin="1418,328" coordsize="8340,120" o:spt="100" adj="0,,0" path="m9698,328r-23,4l9656,346r-13,19l9638,388r5,23l9656,430r19,13l9698,448r23,-5l9741,430r13,-19l9756,401r-58,l9698,376r58,l9754,365r-13,-19l9721,332r-23,-4xm9641,376r-8223,l1418,401r8223,l9638,388r3,-12xm9756,376r-58,l9698,401r58,l9758,388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5.1 整體的行銷策略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5.1.1 SWOT 分析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5.1.2 短、中、長期行銷策略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 行銷組合 4P（產品、價格、通路、促廣）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5.2.1 產品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5.2.2 價格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5.2.3 通路</w:t>
      </w:r>
    </w:p>
    <w:p w:rsidR="0062501E" w:rsidRPr="00AA681A" w:rsidRDefault="00FA50B5" w:rsidP="00AA681A">
      <w:pPr>
        <w:pStyle w:val="a3"/>
        <w:spacing w:line="360" w:lineRule="exact"/>
        <w:ind w:left="56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5.3 促廣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六、設計與開發計劃(著重可行性與創意)</w:t>
      </w:r>
    </w:p>
    <w:p w:rsidR="0062501E" w:rsidRPr="00AA681A" w:rsidRDefault="00BF05A0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sz w:val="24"/>
          <w:szCs w:val="24"/>
        </w:rPr>
        <w:pict>
          <v:shape id="_x0000_s1028" style="position:absolute;left:0;text-align:left;margin-left:70.9pt;margin-top:.05pt;width:417pt;height:6pt;z-index:-3664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6.1 設計及實驗狀況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6.1.1 設計原理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 遭遇的困難與風險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6.2.1 良率問題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6.2.2 時效問題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6.2.3 專利保護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6.3 成本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6.4 本團隊的製造技術</w:t>
      </w:r>
    </w:p>
    <w:p w:rsidR="0062501E" w:rsidRPr="00AA681A" w:rsidRDefault="00FA50B5" w:rsidP="00AA681A">
      <w:pPr>
        <w:pStyle w:val="a3"/>
        <w:spacing w:line="360" w:lineRule="exact"/>
        <w:ind w:left="118" w:firstLine="44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6.5 專利權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BF05A0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pict>
          <v:shape id="_x0000_s1027" style="position:absolute;left:0;text-align:left;margin-left:70.9pt;margin-top:16.1pt;width:417pt;height:6pt;z-index:-3640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七、製造或營運計劃</w:t>
      </w:r>
    </w:p>
    <w:p w:rsidR="0062501E" w:rsidRPr="00AA681A" w:rsidRDefault="00AA681A" w:rsidP="00AA681A">
      <w:pPr>
        <w:pStyle w:val="a3"/>
        <w:spacing w:before="72" w:line="360" w:lineRule="exact"/>
        <w:ind w:left="118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33339A"/>
          <w:sz w:val="24"/>
          <w:szCs w:val="24"/>
          <w:lang w:eastAsia="zh-TW"/>
        </w:rPr>
        <w:t xml:space="preserve">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7.1 營運週期</w:t>
      </w:r>
    </w:p>
    <w:p w:rsidR="0062501E" w:rsidRPr="00AA681A" w:rsidRDefault="00AA681A" w:rsidP="00AA681A">
      <w:pPr>
        <w:pStyle w:val="a3"/>
        <w:spacing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7.2 製造與營運地點的選擇</w:t>
      </w:r>
    </w:p>
    <w:p w:rsidR="0062501E" w:rsidRPr="00AA681A" w:rsidRDefault="00AA681A" w:rsidP="00AA681A">
      <w:pPr>
        <w:pStyle w:val="a3"/>
        <w:spacing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7.3 設備與製程</w:t>
      </w:r>
    </w:p>
    <w:p w:rsidR="00AA681A" w:rsidRPr="00AA681A" w:rsidRDefault="00AA681A" w:rsidP="00AA681A">
      <w:pPr>
        <w:spacing w:before="68" w:line="360" w:lineRule="exact"/>
        <w:ind w:right="719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7.4 策略與計</w:t>
      </w:r>
    </w:p>
    <w:p w:rsidR="00AA681A" w:rsidRDefault="00AA681A" w:rsidP="00AA681A">
      <w:pPr>
        <w:spacing w:before="68" w:line="360" w:lineRule="exact"/>
        <w:ind w:left="118" w:right="7190"/>
        <w:rPr>
          <w:rFonts w:ascii="微軟正黑體" w:eastAsia="微軟正黑體" w:hAnsi="微軟正黑體"/>
          <w:color w:val="33339A"/>
          <w:sz w:val="24"/>
          <w:szCs w:val="24"/>
          <w:lang w:eastAsia="zh-TW"/>
        </w:rPr>
      </w:pPr>
    </w:p>
    <w:p w:rsidR="0062501E" w:rsidRPr="00AA681A" w:rsidRDefault="00BF05A0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pict>
          <v:shape id="_x0000_s1026" style="position:absolute;left:0;text-align:left;margin-left:70.9pt;margin-top:21.15pt;width:417pt;height:6pt;z-index:-3616;mso-position-horizontal-relative:page" coordorigin="1418,1084" coordsize="8340,120" o:spt="100" adj="0,,0" path="m9698,1084r-23,5l9656,1102r-13,19l9638,1144r5,23l9656,1186r19,13l9698,1204r23,-5l9741,1186r13,-19l9756,1157r-58,l9698,1132r58,l9754,1121r-13,-19l9721,1089r-23,-5xm9641,1132r-8223,l1418,1157r8223,l9638,1144r3,-12xm9756,1132r-58,l9698,1157r58,l9758,1144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AA681A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八、參考文獻或</w:t>
      </w:r>
      <w:r w:rsidR="00AA681A">
        <w:rPr>
          <w:rFonts w:ascii="微軟正黑體" w:eastAsia="微軟正黑體" w:hAnsi="微軟正黑體" w:hint="eastAsia"/>
          <w:color w:val="C00000"/>
          <w:sz w:val="24"/>
          <w:szCs w:val="24"/>
          <w:lang w:eastAsia="zh-TW"/>
        </w:rPr>
        <w:t>附</w: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錄</w:t>
      </w:r>
    </w:p>
    <w:sectPr w:rsidR="0062501E" w:rsidRPr="00AA681A" w:rsidSect="00AA681A">
      <w:pgSz w:w="11910" w:h="16840"/>
      <w:pgMar w:top="2127" w:right="1300" w:bottom="1220" w:left="1300" w:header="875" w:footer="10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1E" w:rsidRDefault="0062501E" w:rsidP="0062501E">
      <w:r>
        <w:separator/>
      </w:r>
    </w:p>
  </w:endnote>
  <w:endnote w:type="continuationSeparator" w:id="0">
    <w:p w:rsidR="0062501E" w:rsidRDefault="0062501E" w:rsidP="0062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62501E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1E" w:rsidRDefault="0062501E" w:rsidP="0062501E">
      <w:r>
        <w:separator/>
      </w:r>
    </w:p>
  </w:footnote>
  <w:footnote w:type="continuationSeparator" w:id="0">
    <w:p w:rsidR="0062501E" w:rsidRDefault="0062501E" w:rsidP="0062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BF05A0">
    <w:pPr>
      <w:pStyle w:val="a3"/>
      <w:spacing w:before="0" w:line="14" w:lineRule="auto"/>
      <w:ind w:left="0"/>
      <w:rPr>
        <w:sz w:val="20"/>
      </w:rPr>
    </w:pPr>
    <w:r w:rsidRPr="00BF05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4pt;margin-top:46.8pt;width:129.5pt;height:11.25pt;z-index:-251658752;mso-position-horizontal-relative:page;mso-position-vertical-relative:page" filled="f" stroked="f">
          <v:textbox style="mso-next-textbox:#_x0000_s2050" inset="0,0,0,0">
            <w:txbxContent>
              <w:p w:rsidR="0062501E" w:rsidRPr="00AA681A" w:rsidRDefault="00FA50B5" w:rsidP="00AA681A">
                <w:pPr>
                  <w:spacing w:line="179" w:lineRule="exact"/>
                  <w:ind w:left="20"/>
                  <w:rPr>
                    <w:rFonts w:ascii="微軟正黑體" w:eastAsia="微軟正黑體" w:hAnsi="微軟正黑體"/>
                    <w:sz w:val="16"/>
                    <w:lang w:eastAsia="zh-TW"/>
                  </w:rPr>
                </w:pP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第</w:t>
                </w:r>
                <w:r w:rsidR="00BE4964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三</w:t>
                </w: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屆龍騰</w:t>
                </w:r>
                <w:proofErr w:type="gramStart"/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微笑</w:t>
                </w:r>
                <w:r w:rsidR="007A4E08" w:rsidRPr="00AA681A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智聯網</w:t>
                </w:r>
                <w:proofErr w:type="gramEnd"/>
                <w:r w:rsidR="007A4E08" w:rsidRPr="00AA681A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創業</w:t>
                </w: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競賽</w:t>
                </w:r>
                <w:r w:rsidRPr="00AA681A">
                  <w:rPr>
                    <w:rFonts w:ascii="微軟正黑體" w:eastAsia="微軟正黑體" w:hAnsi="微軟正黑體"/>
                    <w:sz w:val="16"/>
                    <w:lang w:eastAsia="zh-TW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#c00000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2501E"/>
    <w:rsid w:val="0062501E"/>
    <w:rsid w:val="007A4E08"/>
    <w:rsid w:val="00AA681A"/>
    <w:rsid w:val="00BE4964"/>
    <w:rsid w:val="00BF05A0"/>
    <w:rsid w:val="00D12807"/>
    <w:rsid w:val="00F37FB2"/>
    <w:rsid w:val="00F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01E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501E"/>
    <w:pPr>
      <w:spacing w:before="68"/>
      <w:ind w:left="558"/>
    </w:pPr>
  </w:style>
  <w:style w:type="paragraph" w:customStyle="1" w:styleId="Heading1">
    <w:name w:val="Heading 1"/>
    <w:basedOn w:val="a"/>
    <w:uiPriority w:val="1"/>
    <w:qFormat/>
    <w:rsid w:val="0062501E"/>
    <w:pPr>
      <w:ind w:left="11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2501E"/>
  </w:style>
  <w:style w:type="paragraph" w:customStyle="1" w:styleId="TableParagraph">
    <w:name w:val="Table Paragraph"/>
    <w:basedOn w:val="a"/>
    <w:uiPriority w:val="1"/>
    <w:qFormat/>
    <w:rsid w:val="0062501E"/>
  </w:style>
  <w:style w:type="paragraph" w:styleId="a5">
    <w:name w:val="header"/>
    <w:basedOn w:val="a"/>
    <w:link w:val="a6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A50B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A50B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CW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- 6th-complete proposal</dc:title>
  <dc:creator>User</dc:creator>
  <cp:lastModifiedBy>minadu</cp:lastModifiedBy>
  <cp:revision>2</cp:revision>
  <dcterms:created xsi:type="dcterms:W3CDTF">2019-09-03T09:02:00Z</dcterms:created>
  <dcterms:modified xsi:type="dcterms:W3CDTF">2019-09-03T09:02:00Z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